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60"/>
        <w:tblW w:w="6855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1943"/>
        <w:gridCol w:w="1490"/>
        <w:gridCol w:w="1352"/>
        <w:gridCol w:w="1402"/>
        <w:gridCol w:w="668"/>
      </w:tblGrid>
      <w:tr w:rsidR="00AE6B0E" w:rsidRPr="00BE0738" w:rsidTr="00AE6B0E">
        <w:trPr>
          <w:trHeight w:val="1150"/>
        </w:trPr>
        <w:tc>
          <w:tcPr>
            <w:tcW w:w="19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Name</w:t>
            </w:r>
          </w:p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1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A9D9B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Exceeds Expectations</w:t>
            </w:r>
          </w:p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CD9E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Meets Expectations</w:t>
            </w:r>
          </w:p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ECF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Does not meet expectations</w:t>
            </w:r>
          </w:p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Score</w:t>
            </w:r>
          </w:p>
        </w:tc>
      </w:tr>
      <w:tr w:rsidR="00AE6B0E" w:rsidRPr="00BE0738" w:rsidTr="00AE6B0E">
        <w:tblPrEx>
          <w:tblBorders>
            <w:top w:val="none" w:sz="0" w:space="0" w:color="auto"/>
          </w:tblBorders>
        </w:tblPrEx>
        <w:trPr>
          <w:trHeight w:val="1089"/>
        </w:trPr>
        <w:tc>
          <w:tcPr>
            <w:tcW w:w="19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 w:cs="Verdana"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sz w:val="16"/>
                <w:szCs w:val="16"/>
              </w:rPr>
              <w:t> </w:t>
            </w:r>
          </w:p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b/>
                <w:sz w:val="16"/>
                <w:szCs w:val="16"/>
              </w:rPr>
              <w:t>Comprehensibility</w:t>
            </w:r>
          </w:p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 w:cs="Verdana"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The speaker is easily understood with minimal effort by a *sympathetic listener.  Few errors in pronunciation.</w:t>
            </w:r>
          </w:p>
        </w:tc>
        <w:tc>
          <w:tcPr>
            <w:tcW w:w="1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With some effort, a sympathetic listener can understand the speaker. Moderate errors in pronunciation.</w:t>
            </w:r>
          </w:p>
        </w:tc>
        <w:tc>
          <w:tcPr>
            <w:tcW w:w="1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A sympathetic listener has difficulty understanding the speaker. Substantial errors in communication.</w:t>
            </w:r>
          </w:p>
        </w:tc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E6B0E" w:rsidRPr="00BE0738" w:rsidTr="00AE6B0E">
        <w:tblPrEx>
          <w:tblBorders>
            <w:top w:val="none" w:sz="0" w:space="0" w:color="auto"/>
          </w:tblBorders>
        </w:tblPrEx>
        <w:trPr>
          <w:trHeight w:val="2220"/>
        </w:trPr>
        <w:tc>
          <w:tcPr>
            <w:tcW w:w="19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 w:cs="Verdana"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sz w:val="16"/>
                <w:szCs w:val="16"/>
              </w:rPr>
              <w:t> </w:t>
            </w:r>
          </w:p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b/>
                <w:sz w:val="16"/>
                <w:szCs w:val="16"/>
              </w:rPr>
              <w:t>Language Usage</w:t>
            </w:r>
          </w:p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 w:cs="Verdana"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Control of highly-practiced combination of simple and complex grammatical patterns to convey a message</w:t>
            </w:r>
          </w:p>
        </w:tc>
        <w:tc>
          <w:tcPr>
            <w:tcW w:w="1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Emerging control of highly-practiced combination of simple and complex grammatical patterns to convey a message.</w:t>
            </w:r>
          </w:p>
        </w:tc>
        <w:tc>
          <w:tcPr>
            <w:tcW w:w="1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6B0E" w:rsidRPr="00AE6B0E" w:rsidRDefault="00AE6B0E" w:rsidP="00AE6B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E6B0E" w:rsidRPr="00AE6B0E" w:rsidRDefault="00AE6B0E" w:rsidP="00AE6B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Little control of highly-practiced simple grammatical patterns to convey a message</w:t>
            </w:r>
          </w:p>
        </w:tc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6B0E" w:rsidRPr="00AE6B0E" w:rsidRDefault="00AE6B0E" w:rsidP="00AE6B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E6B0E" w:rsidRPr="00BE0738" w:rsidTr="00AE6B0E">
        <w:tblPrEx>
          <w:tblBorders>
            <w:top w:val="none" w:sz="0" w:space="0" w:color="auto"/>
          </w:tblBorders>
        </w:tblPrEx>
        <w:trPr>
          <w:trHeight w:val="1089"/>
        </w:trPr>
        <w:tc>
          <w:tcPr>
            <w:tcW w:w="19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AE6B0E" w:rsidRPr="00AE6B0E" w:rsidRDefault="00AE6B0E" w:rsidP="00AE6B0E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AE6B0E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AE6B0E" w:rsidRPr="00AE6B0E" w:rsidRDefault="00AE6B0E" w:rsidP="00AE6B0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E6B0E">
              <w:rPr>
                <w:rFonts w:asciiTheme="minorHAnsi" w:hAnsiTheme="minorHAnsi"/>
                <w:b/>
                <w:sz w:val="16"/>
                <w:szCs w:val="16"/>
              </w:rPr>
              <w:t>Vocabulary</w:t>
            </w:r>
          </w:p>
          <w:p w:rsidR="00AE6B0E" w:rsidRPr="00AE6B0E" w:rsidRDefault="00AE6B0E" w:rsidP="00AE6B0E">
            <w:pPr>
              <w:pStyle w:val="NormalWeb"/>
              <w:spacing w:line="45" w:lineRule="atLeast"/>
              <w:rPr>
                <w:rFonts w:asciiTheme="minorHAnsi" w:hAnsiTheme="minorHAnsi"/>
                <w:sz w:val="16"/>
                <w:szCs w:val="16"/>
              </w:rPr>
            </w:pPr>
            <w:r w:rsidRPr="00AE6B0E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spacing w:line="45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Appropriately integrates and combines previous and current vocabulary that enriches the task.</w:t>
            </w:r>
          </w:p>
        </w:tc>
        <w:tc>
          <w:tcPr>
            <w:tcW w:w="1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spacing w:line="45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Produces current vocabulary that is adequate for the task and is not repetitive.</w:t>
            </w:r>
          </w:p>
        </w:tc>
        <w:tc>
          <w:tcPr>
            <w:tcW w:w="1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spacing w:line="45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Use of vocabulary is limited.  Vocabulary is irrelevant to the task and/or repetitive.</w:t>
            </w:r>
          </w:p>
        </w:tc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spacing w:line="45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E6B0E" w:rsidRPr="00BE0738" w:rsidTr="00AE6B0E">
        <w:tblPrEx>
          <w:tblBorders>
            <w:top w:val="none" w:sz="0" w:space="0" w:color="auto"/>
          </w:tblBorders>
        </w:tblPrEx>
        <w:trPr>
          <w:trHeight w:val="1522"/>
        </w:trPr>
        <w:tc>
          <w:tcPr>
            <w:tcW w:w="19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sz w:val="16"/>
                <w:szCs w:val="16"/>
              </w:rPr>
              <w:t>Task Completion/Content</w:t>
            </w:r>
          </w:p>
        </w:tc>
        <w:tc>
          <w:tcPr>
            <w:tcW w:w="1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Completes task with supportive details and expands responses related to the task.</w:t>
            </w:r>
          </w:p>
        </w:tc>
        <w:tc>
          <w:tcPr>
            <w:tcW w:w="1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Completes task and most responses and details relate to the task.</w:t>
            </w:r>
          </w:p>
        </w:tc>
        <w:tc>
          <w:tcPr>
            <w:tcW w:w="1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AE6B0E" w:rsidRPr="00AE6B0E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 xml:space="preserve">Elements of task are not completed, most of responses do not relate to the task. </w:t>
            </w:r>
          </w:p>
        </w:tc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E6B0E" w:rsidRPr="00BE0738" w:rsidRDefault="00AE6B0E" w:rsidP="00AE6B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6697A" w:rsidRPr="00BE0738" w:rsidTr="00E7027D">
        <w:trPr>
          <w:trHeight w:val="1150"/>
        </w:trPr>
        <w:tc>
          <w:tcPr>
            <w:tcW w:w="19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6697A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bCs/>
                <w:sz w:val="16"/>
                <w:szCs w:val="16"/>
              </w:rPr>
              <w:lastRenderedPageBreak/>
              <w:t>Name</w:t>
            </w:r>
          </w:p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1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A9D9B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Exceeds Expectations</w:t>
            </w:r>
          </w:p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CD9E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Meets Expectations</w:t>
            </w:r>
          </w:p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ECF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Does not meet expectations</w:t>
            </w:r>
          </w:p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>Score</w:t>
            </w:r>
          </w:p>
        </w:tc>
      </w:tr>
      <w:tr w:rsidR="0096697A" w:rsidRPr="00BE0738" w:rsidTr="00E7027D">
        <w:tblPrEx>
          <w:tblBorders>
            <w:top w:val="none" w:sz="0" w:space="0" w:color="auto"/>
          </w:tblBorders>
        </w:tblPrEx>
        <w:trPr>
          <w:trHeight w:val="1089"/>
        </w:trPr>
        <w:tc>
          <w:tcPr>
            <w:tcW w:w="19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 w:cs="Verdana"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sz w:val="16"/>
                <w:szCs w:val="16"/>
              </w:rPr>
              <w:t> </w:t>
            </w:r>
          </w:p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b/>
                <w:sz w:val="16"/>
                <w:szCs w:val="16"/>
              </w:rPr>
              <w:t>Comprehensibility</w:t>
            </w:r>
          </w:p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 w:cs="Verdana"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The speaker is easily understood with minimal effort by a *sympathetic listener.  Few errors in pronunciation.</w:t>
            </w:r>
          </w:p>
        </w:tc>
        <w:tc>
          <w:tcPr>
            <w:tcW w:w="1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With some effort, a sympathetic listener can understand the speaker. Moderate errors in pronunciation.</w:t>
            </w:r>
          </w:p>
        </w:tc>
        <w:tc>
          <w:tcPr>
            <w:tcW w:w="1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A sympathetic listener has difficulty understanding the speaker. Substantial errors in communication.</w:t>
            </w:r>
          </w:p>
        </w:tc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6697A" w:rsidRPr="00BE0738" w:rsidTr="00E7027D">
        <w:tblPrEx>
          <w:tblBorders>
            <w:top w:val="none" w:sz="0" w:space="0" w:color="auto"/>
          </w:tblBorders>
        </w:tblPrEx>
        <w:trPr>
          <w:trHeight w:val="2220"/>
        </w:trPr>
        <w:tc>
          <w:tcPr>
            <w:tcW w:w="19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 w:cs="Verdana"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sz w:val="16"/>
                <w:szCs w:val="16"/>
              </w:rPr>
              <w:t> </w:t>
            </w:r>
          </w:p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b/>
                <w:sz w:val="16"/>
                <w:szCs w:val="16"/>
              </w:rPr>
              <w:t>Language Usage</w:t>
            </w:r>
          </w:p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inorHAnsi" w:hAnsiTheme="minorHAnsi" w:cs="Verdana"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Control of highly-practiced combination of simple and complex grammatical patterns to convey a message</w:t>
            </w:r>
          </w:p>
        </w:tc>
        <w:tc>
          <w:tcPr>
            <w:tcW w:w="1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Emerging control of highly-practiced combination of simple and complex grammatical patterns to convey a message.</w:t>
            </w:r>
          </w:p>
        </w:tc>
        <w:tc>
          <w:tcPr>
            <w:tcW w:w="1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6697A" w:rsidRPr="00AE6B0E" w:rsidRDefault="0096697A" w:rsidP="00E7027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6697A" w:rsidRPr="00AE6B0E" w:rsidRDefault="0096697A" w:rsidP="00E7027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Little control of highly-practiced simple grammatical patterns to convey a message</w:t>
            </w:r>
          </w:p>
        </w:tc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6697A" w:rsidRPr="00AE6B0E" w:rsidRDefault="0096697A" w:rsidP="00E7027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6697A" w:rsidRPr="00BE0738" w:rsidTr="00E7027D">
        <w:tblPrEx>
          <w:tblBorders>
            <w:top w:val="none" w:sz="0" w:space="0" w:color="auto"/>
          </w:tblBorders>
        </w:tblPrEx>
        <w:trPr>
          <w:trHeight w:val="1089"/>
        </w:trPr>
        <w:tc>
          <w:tcPr>
            <w:tcW w:w="19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96697A" w:rsidRPr="00AE6B0E" w:rsidRDefault="0096697A" w:rsidP="00E7027D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AE6B0E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:rsidR="0096697A" w:rsidRPr="00AE6B0E" w:rsidRDefault="0096697A" w:rsidP="00E7027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E6B0E">
              <w:rPr>
                <w:rFonts w:asciiTheme="minorHAnsi" w:hAnsiTheme="minorHAnsi"/>
                <w:b/>
                <w:sz w:val="16"/>
                <w:szCs w:val="16"/>
              </w:rPr>
              <w:t>Vocabulary</w:t>
            </w:r>
          </w:p>
          <w:p w:rsidR="0096697A" w:rsidRPr="00AE6B0E" w:rsidRDefault="0096697A" w:rsidP="00E7027D">
            <w:pPr>
              <w:pStyle w:val="NormalWeb"/>
              <w:spacing w:line="45" w:lineRule="atLeast"/>
              <w:rPr>
                <w:rFonts w:asciiTheme="minorHAnsi" w:hAnsiTheme="minorHAnsi"/>
                <w:sz w:val="16"/>
                <w:szCs w:val="16"/>
              </w:rPr>
            </w:pPr>
            <w:r w:rsidRPr="00AE6B0E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spacing w:line="45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Appropriately integrates and combines previous and current vocabulary that enriches the task.</w:t>
            </w:r>
          </w:p>
        </w:tc>
        <w:tc>
          <w:tcPr>
            <w:tcW w:w="1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spacing w:line="45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Produces current vocabulary that is adequate for the task and is not repetitive.</w:t>
            </w:r>
          </w:p>
        </w:tc>
        <w:tc>
          <w:tcPr>
            <w:tcW w:w="1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spacing w:line="45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Use of vocabulary is limited.  Vocabulary is irrelevant to the task and/or repetitive.</w:t>
            </w:r>
          </w:p>
        </w:tc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spacing w:line="45" w:lineRule="atLeas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6697A" w:rsidRPr="00BE0738" w:rsidTr="00E7027D">
        <w:tblPrEx>
          <w:tblBorders>
            <w:top w:val="none" w:sz="0" w:space="0" w:color="auto"/>
          </w:tblBorders>
        </w:tblPrEx>
        <w:trPr>
          <w:trHeight w:val="1522"/>
        </w:trPr>
        <w:tc>
          <w:tcPr>
            <w:tcW w:w="194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AE6B0E">
              <w:rPr>
                <w:rFonts w:asciiTheme="minorHAnsi" w:hAnsiTheme="minorHAnsi" w:cs="Verdana"/>
                <w:b/>
                <w:sz w:val="16"/>
                <w:szCs w:val="16"/>
              </w:rPr>
              <w:t>Task Completion/Content</w:t>
            </w:r>
          </w:p>
        </w:tc>
        <w:tc>
          <w:tcPr>
            <w:tcW w:w="1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Completes task with supportive details and expands responses related to the task.</w:t>
            </w:r>
          </w:p>
        </w:tc>
        <w:tc>
          <w:tcPr>
            <w:tcW w:w="1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>Completes task and most responses and details relate to the task.</w:t>
            </w:r>
          </w:p>
        </w:tc>
        <w:tc>
          <w:tcPr>
            <w:tcW w:w="1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6697A" w:rsidRPr="00AE6B0E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E6B0E">
              <w:rPr>
                <w:rFonts w:asciiTheme="minorHAnsi" w:hAnsiTheme="minorHAnsi" w:cs="Arial"/>
                <w:sz w:val="16"/>
                <w:szCs w:val="16"/>
              </w:rPr>
              <w:t xml:space="preserve">Elements of task are not completed, most of responses do not relate to the task. </w:t>
            </w:r>
          </w:p>
        </w:tc>
        <w:tc>
          <w:tcPr>
            <w:tcW w:w="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6697A" w:rsidRPr="00BE0738" w:rsidRDefault="0096697A" w:rsidP="00E702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3D202A" w:rsidRDefault="00D90290"/>
    <w:sectPr w:rsidR="003D202A" w:rsidSect="0096697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90" w:rsidRDefault="00D90290" w:rsidP="00AE6B0E">
      <w:pPr>
        <w:spacing w:after="0"/>
      </w:pPr>
      <w:r>
        <w:separator/>
      </w:r>
    </w:p>
  </w:endnote>
  <w:endnote w:type="continuationSeparator" w:id="0">
    <w:p w:rsidR="00D90290" w:rsidRDefault="00D90290" w:rsidP="00AE6B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90" w:rsidRDefault="00D90290" w:rsidP="00AE6B0E">
      <w:pPr>
        <w:spacing w:after="0"/>
      </w:pPr>
      <w:r>
        <w:separator/>
      </w:r>
    </w:p>
  </w:footnote>
  <w:footnote w:type="continuationSeparator" w:id="0">
    <w:p w:rsidR="00D90290" w:rsidRDefault="00D90290" w:rsidP="00AE6B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0E"/>
    <w:rsid w:val="001F1653"/>
    <w:rsid w:val="004B55BA"/>
    <w:rsid w:val="00776405"/>
    <w:rsid w:val="0096697A"/>
    <w:rsid w:val="00AE6B0E"/>
    <w:rsid w:val="00C6736F"/>
    <w:rsid w:val="00D90290"/>
    <w:rsid w:val="00E7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0E"/>
    <w:pPr>
      <w:spacing w:after="20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6B0E"/>
    <w:pPr>
      <w:spacing w:before="100" w:beforeAutospacing="1" w:after="100" w:afterAutospacing="1"/>
    </w:pPr>
    <w:rPr>
      <w:rFonts w:ascii="Times New Roman" w:eastAsia="Cambria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E6B0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B0E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E6B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B0E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DDD6-C02D-4834-8734-07EFAAC0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2213</Characters>
  <Application>Microsoft Office Word</Application>
  <DocSecurity>0</DocSecurity>
  <Lines>18</Lines>
  <Paragraphs>5</Paragraphs>
  <ScaleCrop>false</ScaleCrop>
  <Company>FCSS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moroneyj</dc:creator>
  <cp:keywords/>
  <dc:description/>
  <cp:lastModifiedBy>moroneyj</cp:lastModifiedBy>
  <cp:revision>2</cp:revision>
  <dcterms:created xsi:type="dcterms:W3CDTF">2010-04-26T15:32:00Z</dcterms:created>
  <dcterms:modified xsi:type="dcterms:W3CDTF">2010-04-26T15:37:00Z</dcterms:modified>
</cp:coreProperties>
</file>